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D448" w14:textId="14348E2A" w:rsidR="00C41B51" w:rsidRDefault="00C41B51" w:rsidP="00C41B51">
      <w:pPr>
        <w:jc w:val="center"/>
        <w:rPr>
          <w:rFonts w:ascii="Times New Roman" w:hAnsi="Times New Roman" w:cs="Times New Roman"/>
        </w:rPr>
      </w:pPr>
      <w:r>
        <w:rPr>
          <w:rFonts w:ascii="Times New Roman" w:hAnsi="Times New Roman" w:cs="Times New Roman"/>
          <w:noProof/>
        </w:rPr>
        <w:drawing>
          <wp:inline distT="0" distB="0" distL="0" distR="0" wp14:anchorId="3F3E9C3A" wp14:editId="2E95815F">
            <wp:extent cx="657225" cy="649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H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653272"/>
                    </a:xfrm>
                    <a:prstGeom prst="rect">
                      <a:avLst/>
                    </a:prstGeom>
                  </pic:spPr>
                </pic:pic>
              </a:graphicData>
            </a:graphic>
          </wp:inline>
        </w:drawing>
      </w:r>
    </w:p>
    <w:p w14:paraId="4BF1784B" w14:textId="4D469736" w:rsidR="00FE683C" w:rsidRPr="001D4BAB" w:rsidRDefault="00C00A7C" w:rsidP="00F84551">
      <w:pPr>
        <w:jc w:val="center"/>
        <w:rPr>
          <w:rFonts w:ascii="Times New Roman" w:hAnsi="Times New Roman" w:cs="Times New Roman"/>
        </w:rPr>
      </w:pPr>
      <w:r w:rsidRPr="001D4BAB">
        <w:rPr>
          <w:rFonts w:ascii="Times New Roman" w:hAnsi="Times New Roman" w:cs="Times New Roman"/>
        </w:rPr>
        <w:t>March 19, 2020</w:t>
      </w:r>
    </w:p>
    <w:p w14:paraId="6ECC434E" w14:textId="4840E59E" w:rsidR="00C41B51" w:rsidRDefault="00C41B51" w:rsidP="00C41B51">
      <w:pPr>
        <w:spacing w:after="0"/>
        <w:rPr>
          <w:rFonts w:ascii="Times New Roman" w:hAnsi="Times New Roman" w:cs="Times New Roman"/>
        </w:rPr>
      </w:pPr>
    </w:p>
    <w:p w14:paraId="37F8F66A" w14:textId="77777777" w:rsidR="00C41B51" w:rsidRDefault="00C41B51" w:rsidP="00C41B51">
      <w:pPr>
        <w:spacing w:after="0"/>
        <w:rPr>
          <w:rFonts w:ascii="Times New Roman" w:hAnsi="Times New Roman" w:cs="Times New Roman"/>
        </w:rPr>
        <w:sectPr w:rsidR="00C41B51" w:rsidSect="00C41B51">
          <w:pgSz w:w="12240" w:h="15840" w:code="1"/>
          <w:pgMar w:top="720" w:right="1440" w:bottom="720" w:left="1440" w:header="720" w:footer="720" w:gutter="0"/>
          <w:cols w:space="720"/>
          <w:docGrid w:linePitch="360"/>
        </w:sectPr>
      </w:pPr>
    </w:p>
    <w:p w14:paraId="7CB5AB46" w14:textId="4EA76AE7" w:rsidR="00C41B51" w:rsidRDefault="00C41B51" w:rsidP="00C41B51">
      <w:pPr>
        <w:spacing w:after="0"/>
        <w:rPr>
          <w:rFonts w:ascii="Times New Roman" w:hAnsi="Times New Roman" w:cs="Times New Roman"/>
        </w:rPr>
      </w:pPr>
      <w:r>
        <w:rPr>
          <w:rFonts w:ascii="Times New Roman" w:hAnsi="Times New Roman" w:cs="Times New Roman"/>
        </w:rPr>
        <w:t xml:space="preserve">The Honorable </w:t>
      </w:r>
      <w:r w:rsidR="003906B2">
        <w:rPr>
          <w:rFonts w:ascii="Times New Roman" w:hAnsi="Times New Roman" w:cs="Times New Roman"/>
        </w:rPr>
        <w:t>Peter DeFazio</w:t>
      </w:r>
    </w:p>
    <w:p w14:paraId="4FACDE0C" w14:textId="467949F2" w:rsidR="00C41B51" w:rsidRDefault="00C41B51" w:rsidP="00C41B51">
      <w:pPr>
        <w:spacing w:after="0"/>
        <w:rPr>
          <w:rFonts w:ascii="Times New Roman" w:hAnsi="Times New Roman" w:cs="Times New Roman"/>
        </w:rPr>
      </w:pPr>
      <w:r>
        <w:rPr>
          <w:rFonts w:ascii="Times New Roman" w:hAnsi="Times New Roman" w:cs="Times New Roman"/>
        </w:rPr>
        <w:t>Chairman</w:t>
      </w:r>
    </w:p>
    <w:p w14:paraId="3616A9F2" w14:textId="495C6696" w:rsidR="00C41B51" w:rsidRDefault="00C41B51" w:rsidP="00C41B51">
      <w:pPr>
        <w:spacing w:after="0"/>
        <w:rPr>
          <w:rFonts w:ascii="Times New Roman" w:hAnsi="Times New Roman" w:cs="Times New Roman"/>
        </w:rPr>
      </w:pPr>
      <w:r>
        <w:rPr>
          <w:rFonts w:ascii="Times New Roman" w:hAnsi="Times New Roman" w:cs="Times New Roman"/>
        </w:rPr>
        <w:t xml:space="preserve">U.S. </w:t>
      </w:r>
      <w:r w:rsidR="003906B2">
        <w:rPr>
          <w:rFonts w:ascii="Times New Roman" w:hAnsi="Times New Roman" w:cs="Times New Roman"/>
        </w:rPr>
        <w:t>House Committee on Transportation and Infrastructure</w:t>
      </w:r>
    </w:p>
    <w:p w14:paraId="23A0252E" w14:textId="42BE80FE" w:rsidR="00C41B51" w:rsidRDefault="003A4343" w:rsidP="00C41B51">
      <w:pPr>
        <w:spacing w:after="0"/>
        <w:rPr>
          <w:rFonts w:ascii="Times New Roman" w:hAnsi="Times New Roman" w:cs="Times New Roman"/>
        </w:rPr>
      </w:pPr>
      <w:r>
        <w:rPr>
          <w:rFonts w:ascii="Times New Roman" w:hAnsi="Times New Roman" w:cs="Times New Roman"/>
        </w:rPr>
        <w:t>2165 Rayburn House</w:t>
      </w:r>
      <w:r w:rsidR="00C41B51">
        <w:rPr>
          <w:rFonts w:ascii="Times New Roman" w:hAnsi="Times New Roman" w:cs="Times New Roman"/>
        </w:rPr>
        <w:t xml:space="preserve"> Office Building</w:t>
      </w:r>
    </w:p>
    <w:p w14:paraId="2E9152C3" w14:textId="1DBA65A7" w:rsidR="00C41B51" w:rsidRDefault="00C41B51" w:rsidP="00C41B51">
      <w:pPr>
        <w:spacing w:after="0"/>
        <w:rPr>
          <w:rFonts w:ascii="Times New Roman" w:hAnsi="Times New Roman" w:cs="Times New Roman"/>
        </w:rPr>
      </w:pPr>
      <w:r>
        <w:rPr>
          <w:rFonts w:ascii="Times New Roman" w:hAnsi="Times New Roman" w:cs="Times New Roman"/>
        </w:rPr>
        <w:t>Washington, DC 2051</w:t>
      </w:r>
      <w:r w:rsidR="003906B2">
        <w:rPr>
          <w:rFonts w:ascii="Times New Roman" w:hAnsi="Times New Roman" w:cs="Times New Roman"/>
        </w:rPr>
        <w:t>5</w:t>
      </w:r>
    </w:p>
    <w:p w14:paraId="2BE9E8C8" w14:textId="47941B18" w:rsidR="00C41B51" w:rsidRDefault="00C41B51" w:rsidP="00C41B51">
      <w:pPr>
        <w:spacing w:after="0"/>
        <w:rPr>
          <w:rFonts w:ascii="Times New Roman" w:hAnsi="Times New Roman" w:cs="Times New Roman"/>
        </w:rPr>
      </w:pPr>
    </w:p>
    <w:p w14:paraId="17E04AC7" w14:textId="6927C418" w:rsidR="00C41B51" w:rsidRDefault="00C41B51" w:rsidP="00C41B51">
      <w:pPr>
        <w:spacing w:after="0"/>
        <w:rPr>
          <w:rFonts w:ascii="Times New Roman" w:hAnsi="Times New Roman" w:cs="Times New Roman"/>
        </w:rPr>
      </w:pPr>
      <w:r>
        <w:rPr>
          <w:rFonts w:ascii="Times New Roman" w:hAnsi="Times New Roman" w:cs="Times New Roman"/>
        </w:rPr>
        <w:t xml:space="preserve">The Honorable </w:t>
      </w:r>
      <w:r w:rsidR="003906B2">
        <w:rPr>
          <w:rFonts w:ascii="Times New Roman" w:hAnsi="Times New Roman" w:cs="Times New Roman"/>
        </w:rPr>
        <w:t>Sam Graves</w:t>
      </w:r>
    </w:p>
    <w:p w14:paraId="254DC13F" w14:textId="0916A977" w:rsidR="00C41B51" w:rsidRDefault="00C41B51" w:rsidP="00C41B51">
      <w:pPr>
        <w:spacing w:after="0"/>
        <w:rPr>
          <w:rFonts w:ascii="Times New Roman" w:hAnsi="Times New Roman" w:cs="Times New Roman"/>
        </w:rPr>
      </w:pPr>
      <w:r>
        <w:rPr>
          <w:rFonts w:ascii="Times New Roman" w:hAnsi="Times New Roman" w:cs="Times New Roman"/>
        </w:rPr>
        <w:t xml:space="preserve">Ranking Member </w:t>
      </w:r>
    </w:p>
    <w:p w14:paraId="456FFB91" w14:textId="453177D6" w:rsidR="00C41B51" w:rsidRDefault="00C41B51" w:rsidP="00C41B51">
      <w:pPr>
        <w:spacing w:after="0"/>
        <w:rPr>
          <w:rFonts w:ascii="Times New Roman" w:hAnsi="Times New Roman" w:cs="Times New Roman"/>
        </w:rPr>
      </w:pPr>
      <w:r>
        <w:rPr>
          <w:rFonts w:ascii="Times New Roman" w:hAnsi="Times New Roman" w:cs="Times New Roman"/>
        </w:rPr>
        <w:t xml:space="preserve">U.S. </w:t>
      </w:r>
      <w:r w:rsidR="003906B2">
        <w:rPr>
          <w:rFonts w:ascii="Times New Roman" w:hAnsi="Times New Roman" w:cs="Times New Roman"/>
        </w:rPr>
        <w:t>House</w:t>
      </w:r>
      <w:r>
        <w:rPr>
          <w:rFonts w:ascii="Times New Roman" w:hAnsi="Times New Roman" w:cs="Times New Roman"/>
        </w:rPr>
        <w:t xml:space="preserve"> Committee on </w:t>
      </w:r>
      <w:r w:rsidR="003906B2">
        <w:rPr>
          <w:rFonts w:ascii="Times New Roman" w:hAnsi="Times New Roman" w:cs="Times New Roman"/>
        </w:rPr>
        <w:t xml:space="preserve">Transportation </w:t>
      </w:r>
      <w:r>
        <w:rPr>
          <w:rFonts w:ascii="Times New Roman" w:hAnsi="Times New Roman" w:cs="Times New Roman"/>
        </w:rPr>
        <w:t xml:space="preserve">and </w:t>
      </w:r>
      <w:r w:rsidR="003906B2">
        <w:rPr>
          <w:rFonts w:ascii="Times New Roman" w:hAnsi="Times New Roman" w:cs="Times New Roman"/>
        </w:rPr>
        <w:t>Infrastructure</w:t>
      </w:r>
    </w:p>
    <w:p w14:paraId="79119BFF" w14:textId="226C54FE" w:rsidR="00C41B51" w:rsidRDefault="003906B2" w:rsidP="00C41B51">
      <w:pPr>
        <w:spacing w:after="0"/>
        <w:rPr>
          <w:rFonts w:ascii="Times New Roman" w:hAnsi="Times New Roman" w:cs="Times New Roman"/>
        </w:rPr>
      </w:pPr>
      <w:r>
        <w:rPr>
          <w:rFonts w:ascii="Times New Roman" w:hAnsi="Times New Roman" w:cs="Times New Roman"/>
        </w:rPr>
        <w:t xml:space="preserve">2164 Rayburn House </w:t>
      </w:r>
      <w:r w:rsidR="00C41B51">
        <w:rPr>
          <w:rFonts w:ascii="Times New Roman" w:hAnsi="Times New Roman" w:cs="Times New Roman"/>
        </w:rPr>
        <w:t>Office Building</w:t>
      </w:r>
    </w:p>
    <w:p w14:paraId="0D766C16" w14:textId="6138F182" w:rsidR="00C41B51" w:rsidRDefault="00C41B51" w:rsidP="00C41B51">
      <w:pPr>
        <w:spacing w:after="0"/>
        <w:rPr>
          <w:rFonts w:ascii="Times New Roman" w:hAnsi="Times New Roman" w:cs="Times New Roman"/>
        </w:rPr>
      </w:pPr>
      <w:r>
        <w:rPr>
          <w:rFonts w:ascii="Times New Roman" w:hAnsi="Times New Roman" w:cs="Times New Roman"/>
        </w:rPr>
        <w:t>Washington, DC 2051</w:t>
      </w:r>
      <w:r w:rsidR="003906B2">
        <w:rPr>
          <w:rFonts w:ascii="Times New Roman" w:hAnsi="Times New Roman" w:cs="Times New Roman"/>
        </w:rPr>
        <w:t>5</w:t>
      </w:r>
    </w:p>
    <w:p w14:paraId="017B662A" w14:textId="77777777" w:rsidR="00C41B51" w:rsidRDefault="00C41B51" w:rsidP="00C41B51">
      <w:pPr>
        <w:spacing w:after="0"/>
        <w:rPr>
          <w:rFonts w:ascii="Times New Roman" w:hAnsi="Times New Roman" w:cs="Times New Roman"/>
        </w:rPr>
        <w:sectPr w:rsidR="00C41B51" w:rsidSect="00C41B51">
          <w:type w:val="continuous"/>
          <w:pgSz w:w="12240" w:h="15840" w:code="1"/>
          <w:pgMar w:top="1440" w:right="1440" w:bottom="1440" w:left="1440" w:header="720" w:footer="720" w:gutter="0"/>
          <w:cols w:num="2" w:space="720"/>
          <w:docGrid w:linePitch="360"/>
        </w:sectPr>
      </w:pPr>
    </w:p>
    <w:p w14:paraId="1FC1D3F8" w14:textId="4943CF7C" w:rsidR="00C41B51" w:rsidRDefault="00F84551" w:rsidP="00C41B51">
      <w:pPr>
        <w:spacing w:after="0"/>
        <w:rPr>
          <w:rFonts w:ascii="Times New Roman" w:hAnsi="Times New Roman" w:cs="Times New Roman"/>
        </w:rPr>
      </w:pPr>
      <w:r>
        <w:rPr>
          <w:rFonts w:ascii="Times New Roman" w:hAnsi="Times New Roman" w:cs="Times New Roman"/>
        </w:rPr>
        <w:t xml:space="preserve">The Honorable </w:t>
      </w:r>
      <w:r w:rsidR="003906B2">
        <w:rPr>
          <w:rFonts w:ascii="Times New Roman" w:hAnsi="Times New Roman" w:cs="Times New Roman"/>
        </w:rPr>
        <w:t>Raul Grijalva</w:t>
      </w:r>
    </w:p>
    <w:p w14:paraId="19DD6CFC" w14:textId="301D438A" w:rsidR="00F84551" w:rsidRDefault="00F84551" w:rsidP="00C41B51">
      <w:pPr>
        <w:spacing w:after="0"/>
        <w:rPr>
          <w:rFonts w:ascii="Times New Roman" w:hAnsi="Times New Roman" w:cs="Times New Roman"/>
        </w:rPr>
      </w:pPr>
      <w:r>
        <w:rPr>
          <w:rFonts w:ascii="Times New Roman" w:hAnsi="Times New Roman" w:cs="Times New Roman"/>
        </w:rPr>
        <w:t>Chairman</w:t>
      </w:r>
    </w:p>
    <w:p w14:paraId="11931A4D" w14:textId="632431CD" w:rsidR="00F84551" w:rsidRDefault="00F84551" w:rsidP="00C41B51">
      <w:pPr>
        <w:spacing w:after="0"/>
        <w:rPr>
          <w:rFonts w:ascii="Times New Roman" w:hAnsi="Times New Roman" w:cs="Times New Roman"/>
        </w:rPr>
      </w:pPr>
      <w:r>
        <w:rPr>
          <w:rFonts w:ascii="Times New Roman" w:hAnsi="Times New Roman" w:cs="Times New Roman"/>
        </w:rPr>
        <w:t xml:space="preserve">U.S. </w:t>
      </w:r>
      <w:r w:rsidR="003906B2">
        <w:rPr>
          <w:rFonts w:ascii="Times New Roman" w:hAnsi="Times New Roman" w:cs="Times New Roman"/>
        </w:rPr>
        <w:t>House Committee on</w:t>
      </w:r>
      <w:r>
        <w:rPr>
          <w:rFonts w:ascii="Times New Roman" w:hAnsi="Times New Roman" w:cs="Times New Roman"/>
        </w:rPr>
        <w:t xml:space="preserve"> Natural Resources</w:t>
      </w:r>
    </w:p>
    <w:p w14:paraId="2FC010DA" w14:textId="5FB7BCFC" w:rsidR="00F84551" w:rsidRDefault="003906B2" w:rsidP="00C41B51">
      <w:pPr>
        <w:spacing w:after="0"/>
        <w:rPr>
          <w:rFonts w:ascii="Times New Roman" w:hAnsi="Times New Roman" w:cs="Times New Roman"/>
        </w:rPr>
      </w:pPr>
      <w:r>
        <w:rPr>
          <w:rFonts w:ascii="Times New Roman" w:hAnsi="Times New Roman" w:cs="Times New Roman"/>
        </w:rPr>
        <w:t>1324 Longworth House</w:t>
      </w:r>
      <w:r w:rsidR="00F84551">
        <w:rPr>
          <w:rFonts w:ascii="Times New Roman" w:hAnsi="Times New Roman" w:cs="Times New Roman"/>
        </w:rPr>
        <w:t xml:space="preserve"> Office Building</w:t>
      </w:r>
    </w:p>
    <w:p w14:paraId="39EA493F" w14:textId="2127C0AA" w:rsidR="00F84551" w:rsidRDefault="00F84551" w:rsidP="00C41B51">
      <w:pPr>
        <w:spacing w:after="0"/>
        <w:rPr>
          <w:rFonts w:ascii="Times New Roman" w:hAnsi="Times New Roman" w:cs="Times New Roman"/>
        </w:rPr>
      </w:pPr>
      <w:r>
        <w:rPr>
          <w:rFonts w:ascii="Times New Roman" w:hAnsi="Times New Roman" w:cs="Times New Roman"/>
        </w:rPr>
        <w:t>Washington, DC 2051</w:t>
      </w:r>
      <w:r w:rsidR="003906B2">
        <w:rPr>
          <w:rFonts w:ascii="Times New Roman" w:hAnsi="Times New Roman" w:cs="Times New Roman"/>
        </w:rPr>
        <w:t>5</w:t>
      </w:r>
    </w:p>
    <w:p w14:paraId="5FA4F1A3" w14:textId="55D6F4B9" w:rsidR="00F84551" w:rsidRDefault="00F84551" w:rsidP="00C41B51">
      <w:pPr>
        <w:spacing w:after="0"/>
        <w:rPr>
          <w:rFonts w:ascii="Times New Roman" w:hAnsi="Times New Roman" w:cs="Times New Roman"/>
        </w:rPr>
      </w:pPr>
    </w:p>
    <w:p w14:paraId="3277365F" w14:textId="1B41E37B" w:rsidR="00F84551" w:rsidRDefault="00F84551" w:rsidP="00C41B51">
      <w:pPr>
        <w:spacing w:after="0"/>
        <w:rPr>
          <w:rFonts w:ascii="Times New Roman" w:hAnsi="Times New Roman" w:cs="Times New Roman"/>
        </w:rPr>
      </w:pPr>
      <w:r>
        <w:rPr>
          <w:rFonts w:ascii="Times New Roman" w:hAnsi="Times New Roman" w:cs="Times New Roman"/>
        </w:rPr>
        <w:t xml:space="preserve">The Honorable </w:t>
      </w:r>
      <w:r w:rsidR="003906B2">
        <w:rPr>
          <w:rFonts w:ascii="Times New Roman" w:hAnsi="Times New Roman" w:cs="Times New Roman"/>
        </w:rPr>
        <w:t>Rob Bishop</w:t>
      </w:r>
    </w:p>
    <w:p w14:paraId="660967BC" w14:textId="606C750C" w:rsidR="00F84551" w:rsidRDefault="00F84551" w:rsidP="00C41B51">
      <w:pPr>
        <w:spacing w:after="0"/>
        <w:rPr>
          <w:rFonts w:ascii="Times New Roman" w:hAnsi="Times New Roman" w:cs="Times New Roman"/>
        </w:rPr>
      </w:pPr>
      <w:r>
        <w:rPr>
          <w:rFonts w:ascii="Times New Roman" w:hAnsi="Times New Roman" w:cs="Times New Roman"/>
        </w:rPr>
        <w:t>Ranking Member</w:t>
      </w:r>
    </w:p>
    <w:p w14:paraId="3BD32673" w14:textId="636A0036" w:rsidR="00F84551" w:rsidRDefault="00F84551" w:rsidP="00C41B51">
      <w:pPr>
        <w:spacing w:after="0"/>
        <w:rPr>
          <w:rFonts w:ascii="Times New Roman" w:hAnsi="Times New Roman" w:cs="Times New Roman"/>
        </w:rPr>
      </w:pPr>
      <w:r>
        <w:rPr>
          <w:rFonts w:ascii="Times New Roman" w:hAnsi="Times New Roman" w:cs="Times New Roman"/>
        </w:rPr>
        <w:t xml:space="preserve">U.S. </w:t>
      </w:r>
      <w:r w:rsidR="003906B2">
        <w:rPr>
          <w:rFonts w:ascii="Times New Roman" w:hAnsi="Times New Roman" w:cs="Times New Roman"/>
        </w:rPr>
        <w:t>House Committee on Natural Resources</w:t>
      </w:r>
    </w:p>
    <w:p w14:paraId="3A0DF480" w14:textId="6AE573FC" w:rsidR="00F84551" w:rsidRDefault="003906B2" w:rsidP="00C41B51">
      <w:pPr>
        <w:spacing w:after="0"/>
        <w:rPr>
          <w:rFonts w:ascii="Times New Roman" w:hAnsi="Times New Roman" w:cs="Times New Roman"/>
        </w:rPr>
      </w:pPr>
      <w:r>
        <w:rPr>
          <w:rFonts w:ascii="Times New Roman" w:hAnsi="Times New Roman" w:cs="Times New Roman"/>
        </w:rPr>
        <w:t>1329 Longworth House</w:t>
      </w:r>
      <w:r w:rsidR="00F84551">
        <w:rPr>
          <w:rFonts w:ascii="Times New Roman" w:hAnsi="Times New Roman" w:cs="Times New Roman"/>
        </w:rPr>
        <w:t xml:space="preserve"> Office Building</w:t>
      </w:r>
    </w:p>
    <w:p w14:paraId="2CE9C176" w14:textId="7216EBF2" w:rsidR="00F84551" w:rsidRDefault="00F84551" w:rsidP="00C41B51">
      <w:pPr>
        <w:spacing w:after="0"/>
        <w:rPr>
          <w:rFonts w:ascii="Times New Roman" w:hAnsi="Times New Roman" w:cs="Times New Roman"/>
        </w:rPr>
      </w:pPr>
      <w:r>
        <w:rPr>
          <w:rFonts w:ascii="Times New Roman" w:hAnsi="Times New Roman" w:cs="Times New Roman"/>
        </w:rPr>
        <w:t>Washington, DC 2051</w:t>
      </w:r>
      <w:r w:rsidR="003906B2">
        <w:rPr>
          <w:rFonts w:ascii="Times New Roman" w:hAnsi="Times New Roman" w:cs="Times New Roman"/>
        </w:rPr>
        <w:t>5</w:t>
      </w:r>
    </w:p>
    <w:p w14:paraId="43BA9F85" w14:textId="77777777" w:rsidR="00F84551" w:rsidRDefault="00F84551" w:rsidP="00C41B51">
      <w:pPr>
        <w:spacing w:after="0"/>
        <w:rPr>
          <w:rFonts w:ascii="Times New Roman" w:hAnsi="Times New Roman" w:cs="Times New Roman"/>
        </w:rPr>
        <w:sectPr w:rsidR="00F84551" w:rsidSect="00F84551">
          <w:type w:val="continuous"/>
          <w:pgSz w:w="12240" w:h="15840" w:code="1"/>
          <w:pgMar w:top="1440" w:right="1440" w:bottom="1440" w:left="1440" w:header="720" w:footer="720" w:gutter="0"/>
          <w:cols w:num="2" w:space="720"/>
          <w:docGrid w:linePitch="360"/>
        </w:sectPr>
      </w:pPr>
    </w:p>
    <w:p w14:paraId="6ADC5982" w14:textId="2262CF62" w:rsidR="00F84551" w:rsidRDefault="00F84551" w:rsidP="00C41B51">
      <w:pPr>
        <w:spacing w:after="0"/>
        <w:rPr>
          <w:rFonts w:ascii="Times New Roman" w:hAnsi="Times New Roman" w:cs="Times New Roman"/>
        </w:rPr>
      </w:pPr>
    </w:p>
    <w:p w14:paraId="38D7D23B" w14:textId="76BA3486" w:rsidR="00C777CD" w:rsidRPr="001D4BAB" w:rsidRDefault="00C00A7C">
      <w:pPr>
        <w:rPr>
          <w:rFonts w:ascii="Times New Roman" w:hAnsi="Times New Roman" w:cs="Times New Roman"/>
        </w:rPr>
      </w:pPr>
      <w:r w:rsidRPr="001D4BAB">
        <w:rPr>
          <w:rFonts w:ascii="Times New Roman" w:hAnsi="Times New Roman" w:cs="Times New Roman"/>
        </w:rPr>
        <w:t>Dear</w:t>
      </w:r>
      <w:r w:rsidR="00F84551">
        <w:rPr>
          <w:rFonts w:ascii="Times New Roman" w:hAnsi="Times New Roman" w:cs="Times New Roman"/>
        </w:rPr>
        <w:t xml:space="preserve"> Chairmen </w:t>
      </w:r>
      <w:r w:rsidR="003A4343">
        <w:rPr>
          <w:rFonts w:ascii="Times New Roman" w:hAnsi="Times New Roman" w:cs="Times New Roman"/>
        </w:rPr>
        <w:t>DeFazio</w:t>
      </w:r>
      <w:r w:rsidR="00F84551">
        <w:rPr>
          <w:rFonts w:ascii="Times New Roman" w:hAnsi="Times New Roman" w:cs="Times New Roman"/>
        </w:rPr>
        <w:t xml:space="preserve"> and </w:t>
      </w:r>
      <w:r w:rsidR="003A4343">
        <w:rPr>
          <w:rFonts w:ascii="Times New Roman" w:hAnsi="Times New Roman" w:cs="Times New Roman"/>
        </w:rPr>
        <w:t>Grijalva</w:t>
      </w:r>
      <w:r w:rsidR="00F84551">
        <w:rPr>
          <w:rFonts w:ascii="Times New Roman" w:hAnsi="Times New Roman" w:cs="Times New Roman"/>
        </w:rPr>
        <w:t xml:space="preserve"> and Ranking Members </w:t>
      </w:r>
      <w:r w:rsidR="003A4343">
        <w:rPr>
          <w:rFonts w:ascii="Times New Roman" w:hAnsi="Times New Roman" w:cs="Times New Roman"/>
        </w:rPr>
        <w:t>Graves</w:t>
      </w:r>
      <w:r w:rsidR="00F84551">
        <w:rPr>
          <w:rFonts w:ascii="Times New Roman" w:hAnsi="Times New Roman" w:cs="Times New Roman"/>
        </w:rPr>
        <w:t xml:space="preserve"> and </w:t>
      </w:r>
      <w:r w:rsidR="003A4343">
        <w:rPr>
          <w:rFonts w:ascii="Times New Roman" w:hAnsi="Times New Roman" w:cs="Times New Roman"/>
        </w:rPr>
        <w:t>Bishop</w:t>
      </w:r>
      <w:r w:rsidRPr="001D4BAB">
        <w:rPr>
          <w:rFonts w:ascii="Times New Roman" w:hAnsi="Times New Roman" w:cs="Times New Roman"/>
        </w:rPr>
        <w:t>:</w:t>
      </w:r>
    </w:p>
    <w:p w14:paraId="32F8260A" w14:textId="296CE1C9" w:rsidR="000C6138" w:rsidRPr="001D4BAB" w:rsidRDefault="00C00A7C" w:rsidP="00076785">
      <w:pPr>
        <w:jc w:val="both"/>
        <w:rPr>
          <w:rFonts w:ascii="Times New Roman" w:hAnsi="Times New Roman" w:cs="Times New Roman"/>
        </w:rPr>
      </w:pPr>
      <w:r w:rsidRPr="001D4BAB">
        <w:rPr>
          <w:rFonts w:ascii="Times New Roman" w:hAnsi="Times New Roman" w:cs="Times New Roman"/>
        </w:rPr>
        <w:t>As Congress works</w:t>
      </w:r>
      <w:r w:rsidR="00DD7EAC">
        <w:rPr>
          <w:rFonts w:ascii="Times New Roman" w:hAnsi="Times New Roman" w:cs="Times New Roman"/>
        </w:rPr>
        <w:t xml:space="preserve"> on a stimulus package</w:t>
      </w:r>
      <w:r w:rsidRPr="001D4BAB">
        <w:rPr>
          <w:rFonts w:ascii="Times New Roman" w:hAnsi="Times New Roman" w:cs="Times New Roman"/>
        </w:rPr>
        <w:t xml:space="preserve"> to address the impact of the coronavirus pandemic, we write </w:t>
      </w:r>
      <w:r w:rsidR="000C6138" w:rsidRPr="001D4BAB">
        <w:rPr>
          <w:rFonts w:ascii="Times New Roman" w:hAnsi="Times New Roman" w:cs="Times New Roman"/>
        </w:rPr>
        <w:t xml:space="preserve">to express our support for </w:t>
      </w:r>
      <w:r w:rsidR="00C777CD" w:rsidRPr="001D4BAB">
        <w:rPr>
          <w:rFonts w:ascii="Times New Roman" w:hAnsi="Times New Roman" w:cs="Times New Roman"/>
        </w:rPr>
        <w:t xml:space="preserve">funding improvements to our country’s aging infrastructure. </w:t>
      </w:r>
      <w:r w:rsidR="00256344" w:rsidRPr="001D4BAB">
        <w:rPr>
          <w:rFonts w:ascii="Times New Roman" w:hAnsi="Times New Roman" w:cs="Times New Roman"/>
        </w:rPr>
        <w:t xml:space="preserve">Investing in infrastructure would stimulate the economy and provide much needed jobs to Americans who are suffering from the effects of the pandemic. </w:t>
      </w:r>
      <w:r w:rsidR="00C777CD" w:rsidRPr="001D4BAB">
        <w:rPr>
          <w:rFonts w:ascii="Times New Roman" w:hAnsi="Times New Roman" w:cs="Times New Roman"/>
        </w:rPr>
        <w:t>We</w:t>
      </w:r>
      <w:r w:rsidR="00DD7EAC">
        <w:rPr>
          <w:rFonts w:ascii="Times New Roman" w:hAnsi="Times New Roman" w:cs="Times New Roman"/>
        </w:rPr>
        <w:t xml:space="preserve"> also</w:t>
      </w:r>
      <w:r w:rsidR="00C777CD" w:rsidRPr="001D4BAB">
        <w:rPr>
          <w:rFonts w:ascii="Times New Roman" w:hAnsi="Times New Roman" w:cs="Times New Roman"/>
        </w:rPr>
        <w:t xml:space="preserve"> urge you to ensure that infrastructure investments are </w:t>
      </w:r>
      <w:r w:rsidRPr="001D4BAB">
        <w:rPr>
          <w:rFonts w:ascii="Times New Roman" w:hAnsi="Times New Roman" w:cs="Times New Roman"/>
        </w:rPr>
        <w:t xml:space="preserve">made in a manner that honors America’s commitment to historic preservation. </w:t>
      </w:r>
    </w:p>
    <w:p w14:paraId="604490DB" w14:textId="2FB00A7D" w:rsidR="006B1D10" w:rsidRPr="00CF049C" w:rsidRDefault="006B1D10" w:rsidP="00076785">
      <w:pPr>
        <w:jc w:val="both"/>
        <w:rPr>
          <w:rFonts w:ascii="Times New Roman" w:eastAsia="Calibri" w:hAnsi="Times New Roman" w:cs="Times New Roman"/>
          <w:color w:val="000000" w:themeColor="text1"/>
        </w:rPr>
      </w:pPr>
      <w:r w:rsidRPr="00CF049C">
        <w:rPr>
          <w:rFonts w:ascii="Times New Roman" w:eastAsia="Calibri" w:hAnsi="Times New Roman" w:cs="Times New Roman"/>
          <w:color w:val="000000" w:themeColor="text1"/>
        </w:rPr>
        <w:t xml:space="preserve">The Coalition for American Heritage (“Coalition”) is an advocacy coalition that </w:t>
      </w:r>
      <w:r w:rsidRPr="00CF049C">
        <w:rPr>
          <w:rFonts w:ascii="Times New Roman" w:eastAsia="Times New Roman" w:hAnsi="Times New Roman" w:cs="Times New Roman"/>
          <w:color w:val="000000" w:themeColor="text1"/>
          <w:shd w:val="clear" w:color="auto" w:fill="FFFFFF"/>
        </w:rPr>
        <w:t xml:space="preserve">protects and advances our nation’s commitment to heritage preservation. Supported by the </w:t>
      </w:r>
      <w:r w:rsidRPr="00CF049C">
        <w:rPr>
          <w:rFonts w:ascii="Times New Roman" w:eastAsia="Calibri" w:hAnsi="Times New Roman" w:cs="Times New Roman"/>
          <w:color w:val="000000" w:themeColor="text1"/>
        </w:rPr>
        <w:t>American Cultural Resources Association, the Society for Historical Archaeology, the American Anthropological Association, and the Society for American Archaeology, the Coalition collectively represents 350,000 cultural resource management professionals, academic archaeologists and anthropologists, and subject matter experts. Many of our members serve as consultants to project applicants and facilitate compliance with federal permitting laws. Additionally, many of our members serve federal government agencies by helping ensure compliance with those same laws.</w:t>
      </w:r>
    </w:p>
    <w:p w14:paraId="457A1D38" w14:textId="2BD316AE" w:rsidR="007B072E" w:rsidRPr="001D4BAB" w:rsidRDefault="00256344" w:rsidP="007B072E">
      <w:pPr>
        <w:rPr>
          <w:rFonts w:ascii="Times New Roman" w:hAnsi="Times New Roman" w:cs="Times New Roman"/>
          <w:b/>
          <w:bCs/>
          <w:i/>
          <w:iCs/>
        </w:rPr>
      </w:pPr>
      <w:r w:rsidRPr="001D4BAB">
        <w:rPr>
          <w:rFonts w:ascii="Times New Roman" w:hAnsi="Times New Roman" w:cs="Times New Roman"/>
          <w:b/>
          <w:bCs/>
          <w:i/>
          <w:iCs/>
        </w:rPr>
        <w:t xml:space="preserve">NHPA and NEPA reviews are important </w:t>
      </w:r>
    </w:p>
    <w:p w14:paraId="1FDB45EA" w14:textId="324942E7" w:rsidR="007B072E" w:rsidRPr="001D4BAB" w:rsidRDefault="00256344" w:rsidP="00076785">
      <w:pPr>
        <w:jc w:val="both"/>
        <w:rPr>
          <w:rFonts w:ascii="Times New Roman" w:hAnsi="Times New Roman" w:cs="Times New Roman"/>
          <w:b/>
        </w:rPr>
      </w:pPr>
      <w:r w:rsidRPr="001D4BAB">
        <w:rPr>
          <w:rFonts w:ascii="Times New Roman" w:hAnsi="Times New Roman" w:cs="Times New Roman"/>
        </w:rPr>
        <w:t xml:space="preserve">Congress should avoid exempting projects from </w:t>
      </w:r>
      <w:r w:rsidR="00997EAA">
        <w:rPr>
          <w:rFonts w:ascii="Times New Roman" w:hAnsi="Times New Roman" w:cs="Times New Roman"/>
        </w:rPr>
        <w:t>National Historic Preservation Act (</w:t>
      </w:r>
      <w:r w:rsidRPr="001D4BAB">
        <w:rPr>
          <w:rFonts w:ascii="Times New Roman" w:hAnsi="Times New Roman" w:cs="Times New Roman"/>
        </w:rPr>
        <w:t>NHPA</w:t>
      </w:r>
      <w:r w:rsidR="00997EAA">
        <w:rPr>
          <w:rFonts w:ascii="Times New Roman" w:hAnsi="Times New Roman" w:cs="Times New Roman"/>
        </w:rPr>
        <w:t>)</w:t>
      </w:r>
      <w:r w:rsidRPr="001D4BAB">
        <w:rPr>
          <w:rFonts w:ascii="Times New Roman" w:hAnsi="Times New Roman" w:cs="Times New Roman"/>
        </w:rPr>
        <w:t xml:space="preserve"> and</w:t>
      </w:r>
      <w:r w:rsidR="00997EAA">
        <w:rPr>
          <w:rFonts w:ascii="Times New Roman" w:hAnsi="Times New Roman" w:cs="Times New Roman"/>
        </w:rPr>
        <w:t xml:space="preserve"> National Environmental Policy Act</w:t>
      </w:r>
      <w:r w:rsidRPr="001D4BAB">
        <w:rPr>
          <w:rFonts w:ascii="Times New Roman" w:hAnsi="Times New Roman" w:cs="Times New Roman"/>
        </w:rPr>
        <w:t xml:space="preserve"> </w:t>
      </w:r>
      <w:r w:rsidR="00997EAA">
        <w:rPr>
          <w:rFonts w:ascii="Times New Roman" w:hAnsi="Times New Roman" w:cs="Times New Roman"/>
        </w:rPr>
        <w:t>(</w:t>
      </w:r>
      <w:r w:rsidRPr="001D4BAB">
        <w:rPr>
          <w:rFonts w:ascii="Times New Roman" w:hAnsi="Times New Roman" w:cs="Times New Roman"/>
        </w:rPr>
        <w:t>NEPA</w:t>
      </w:r>
      <w:r w:rsidR="00997EAA">
        <w:rPr>
          <w:rFonts w:ascii="Times New Roman" w:hAnsi="Times New Roman" w:cs="Times New Roman"/>
        </w:rPr>
        <w:t>)</w:t>
      </w:r>
      <w:r w:rsidRPr="001D4BAB">
        <w:rPr>
          <w:rFonts w:ascii="Times New Roman" w:hAnsi="Times New Roman" w:cs="Times New Roman"/>
        </w:rPr>
        <w:t xml:space="preserve"> reviews in any infrastructure bill. </w:t>
      </w:r>
      <w:r w:rsidR="00997EAA">
        <w:rPr>
          <w:rFonts w:ascii="Times New Roman" w:hAnsi="Times New Roman" w:cs="Times New Roman"/>
        </w:rPr>
        <w:t>Keeping these reviews in place</w:t>
      </w:r>
      <w:r w:rsidRPr="001D4BAB">
        <w:rPr>
          <w:rFonts w:ascii="Times New Roman" w:hAnsi="Times New Roman" w:cs="Times New Roman"/>
        </w:rPr>
        <w:t xml:space="preserve"> will not delay projects</w:t>
      </w:r>
      <w:r w:rsidR="00CF049C" w:rsidRPr="001D4BAB">
        <w:rPr>
          <w:rStyle w:val="FootnoteReference"/>
          <w:rFonts w:ascii="Times New Roman" w:hAnsi="Times New Roman" w:cs="Times New Roman"/>
        </w:rPr>
        <w:footnoteReference w:id="1"/>
      </w:r>
      <w:r w:rsidRPr="001D4BAB">
        <w:rPr>
          <w:rFonts w:ascii="Times New Roman" w:hAnsi="Times New Roman" w:cs="Times New Roman"/>
        </w:rPr>
        <w:t xml:space="preserve"> and will ensure that communities have their voices heard and important resources are protected. </w:t>
      </w:r>
      <w:r w:rsidR="00C00A7C" w:rsidRPr="001D4BAB">
        <w:rPr>
          <w:rFonts w:ascii="Times New Roman" w:hAnsi="Times New Roman" w:cs="Times New Roman"/>
        </w:rPr>
        <w:t xml:space="preserve">Through </w:t>
      </w:r>
      <w:r w:rsidR="00997EAA">
        <w:rPr>
          <w:rFonts w:ascii="Times New Roman" w:hAnsi="Times New Roman" w:cs="Times New Roman"/>
        </w:rPr>
        <w:t xml:space="preserve">the passage of </w:t>
      </w:r>
      <w:r w:rsidR="00C00A7C" w:rsidRPr="001D4BAB">
        <w:rPr>
          <w:rFonts w:ascii="Times New Roman" w:hAnsi="Times New Roman" w:cs="Times New Roman"/>
        </w:rPr>
        <w:t xml:space="preserve">legislation like the </w:t>
      </w:r>
      <w:r w:rsidR="00E26837" w:rsidRPr="001D4BAB">
        <w:rPr>
          <w:rFonts w:ascii="Times New Roman" w:hAnsi="Times New Roman" w:cs="Times New Roman"/>
        </w:rPr>
        <w:t>NHPA</w:t>
      </w:r>
      <w:r w:rsidR="00997EAA">
        <w:rPr>
          <w:rFonts w:ascii="Times New Roman" w:hAnsi="Times New Roman" w:cs="Times New Roman"/>
        </w:rPr>
        <w:t xml:space="preserve"> </w:t>
      </w:r>
      <w:r w:rsidR="00C00A7C" w:rsidRPr="001D4BAB">
        <w:rPr>
          <w:rFonts w:ascii="Times New Roman" w:hAnsi="Times New Roman" w:cs="Times New Roman"/>
        </w:rPr>
        <w:t xml:space="preserve">and the </w:t>
      </w:r>
      <w:r w:rsidR="00E26837" w:rsidRPr="001D4BAB">
        <w:rPr>
          <w:rFonts w:ascii="Times New Roman" w:hAnsi="Times New Roman" w:cs="Times New Roman"/>
        </w:rPr>
        <w:t>NEPA</w:t>
      </w:r>
      <w:r w:rsidR="00C00A7C" w:rsidRPr="001D4BAB">
        <w:rPr>
          <w:rFonts w:ascii="Times New Roman" w:hAnsi="Times New Roman" w:cs="Times New Roman"/>
        </w:rPr>
        <w:t xml:space="preserve">, Congress has </w:t>
      </w:r>
      <w:r w:rsidR="00997EAA">
        <w:rPr>
          <w:rFonts w:ascii="Times New Roman" w:hAnsi="Times New Roman" w:cs="Times New Roman"/>
        </w:rPr>
        <w:t xml:space="preserve">repeatedly </w:t>
      </w:r>
      <w:r w:rsidR="00C00A7C" w:rsidRPr="001D4BAB">
        <w:rPr>
          <w:rFonts w:ascii="Times New Roman" w:hAnsi="Times New Roman" w:cs="Times New Roman"/>
        </w:rPr>
        <w:t xml:space="preserve">ensured that the American public has a voice in federal permitting decisions. </w:t>
      </w:r>
      <w:r w:rsidRPr="001D4BAB">
        <w:rPr>
          <w:rFonts w:ascii="Times New Roman" w:hAnsi="Times New Roman" w:cs="Times New Roman"/>
        </w:rPr>
        <w:t xml:space="preserve">Federal </w:t>
      </w:r>
      <w:r w:rsidR="007B072E" w:rsidRPr="001D4BAB">
        <w:rPr>
          <w:rFonts w:ascii="Times New Roman" w:hAnsi="Times New Roman" w:cs="Times New Roman"/>
        </w:rPr>
        <w:t>law dictates that any federal involvement triggers a review under the NHPA and NEPA</w:t>
      </w:r>
      <w:r w:rsidR="00E26837" w:rsidRPr="001D4BAB">
        <w:rPr>
          <w:rFonts w:ascii="Times New Roman" w:hAnsi="Times New Roman" w:cs="Times New Roman"/>
        </w:rPr>
        <w:t>. T</w:t>
      </w:r>
      <w:r w:rsidR="007B072E" w:rsidRPr="001D4BAB">
        <w:rPr>
          <w:rFonts w:ascii="Times New Roman" w:hAnsi="Times New Roman" w:cs="Times New Roman"/>
        </w:rPr>
        <w:t>h</w:t>
      </w:r>
      <w:r w:rsidR="00E26837" w:rsidRPr="001D4BAB">
        <w:rPr>
          <w:rFonts w:ascii="Times New Roman" w:hAnsi="Times New Roman" w:cs="Times New Roman"/>
        </w:rPr>
        <w:t>e</w:t>
      </w:r>
      <w:r w:rsidR="007B072E" w:rsidRPr="001D4BAB">
        <w:rPr>
          <w:rFonts w:ascii="Times New Roman" w:hAnsi="Times New Roman" w:cs="Times New Roman"/>
        </w:rPr>
        <w:t xml:space="preserve">se laws should not be weakened. </w:t>
      </w:r>
    </w:p>
    <w:p w14:paraId="5B53C1D2" w14:textId="3F9876C7" w:rsidR="007B072E" w:rsidRPr="001D4BAB" w:rsidRDefault="007B072E" w:rsidP="00C00A7C">
      <w:pPr>
        <w:rPr>
          <w:rFonts w:ascii="Times New Roman" w:hAnsi="Times New Roman" w:cs="Times New Roman"/>
          <w:b/>
          <w:bCs/>
          <w:i/>
          <w:iCs/>
        </w:rPr>
      </w:pPr>
      <w:r w:rsidRPr="001D4BAB">
        <w:rPr>
          <w:rFonts w:ascii="Times New Roman" w:hAnsi="Times New Roman" w:cs="Times New Roman"/>
          <w:b/>
          <w:bCs/>
          <w:i/>
          <w:iCs/>
        </w:rPr>
        <w:lastRenderedPageBreak/>
        <w:t>Require Both NHPA Section 106 and Section 4(f) reviews</w:t>
      </w:r>
    </w:p>
    <w:p w14:paraId="38261DF0" w14:textId="06587CF9" w:rsidR="00C00A7C" w:rsidRPr="001D4BAB" w:rsidRDefault="0094033F" w:rsidP="00076785">
      <w:pPr>
        <w:jc w:val="both"/>
        <w:rPr>
          <w:rFonts w:ascii="Times New Roman" w:hAnsi="Times New Roman" w:cs="Times New Roman"/>
        </w:rPr>
      </w:pPr>
      <w:r w:rsidRPr="001D4BAB">
        <w:rPr>
          <w:rFonts w:ascii="Times New Roman" w:hAnsi="Times New Roman" w:cs="Times New Roman"/>
        </w:rPr>
        <w:t xml:space="preserve">Current law requires transportation projects to undergo review under both Section 106 of the NHPA and Section 4(f) of the </w:t>
      </w:r>
      <w:r w:rsidR="00997EAA">
        <w:rPr>
          <w:rFonts w:ascii="Times New Roman" w:hAnsi="Times New Roman" w:cs="Times New Roman"/>
        </w:rPr>
        <w:t>U.S. Department of Transportation</w:t>
      </w:r>
      <w:r w:rsidR="00997EAA" w:rsidRPr="001D4BAB">
        <w:rPr>
          <w:rFonts w:ascii="Times New Roman" w:hAnsi="Times New Roman" w:cs="Times New Roman"/>
        </w:rPr>
        <w:t xml:space="preserve"> </w:t>
      </w:r>
      <w:r w:rsidRPr="001D4BAB">
        <w:rPr>
          <w:rFonts w:ascii="Times New Roman" w:hAnsi="Times New Roman" w:cs="Times New Roman"/>
        </w:rPr>
        <w:t>Act</w:t>
      </w:r>
      <w:r w:rsidR="00997EAA">
        <w:rPr>
          <w:rFonts w:ascii="Times New Roman" w:hAnsi="Times New Roman" w:cs="Times New Roman"/>
        </w:rPr>
        <w:t xml:space="preserve"> of 1966</w:t>
      </w:r>
      <w:r w:rsidRPr="001D4BAB">
        <w:rPr>
          <w:rFonts w:ascii="Times New Roman" w:hAnsi="Times New Roman" w:cs="Times New Roman"/>
        </w:rPr>
        <w:t xml:space="preserve">. </w:t>
      </w:r>
      <w:r w:rsidR="00256344" w:rsidRPr="001D4BAB">
        <w:rPr>
          <w:rFonts w:ascii="Times New Roman" w:hAnsi="Times New Roman" w:cs="Times New Roman"/>
        </w:rPr>
        <w:t xml:space="preserve">We urge Congress not to </w:t>
      </w:r>
      <w:r w:rsidRPr="001D4BAB">
        <w:rPr>
          <w:rFonts w:ascii="Times New Roman" w:hAnsi="Times New Roman" w:cs="Times New Roman"/>
        </w:rPr>
        <w:t xml:space="preserve">substitute Section 106 reviews for Section 4(f) reviews, </w:t>
      </w:r>
      <w:r w:rsidR="00256344" w:rsidRPr="001D4BAB">
        <w:rPr>
          <w:rFonts w:ascii="Times New Roman" w:hAnsi="Times New Roman" w:cs="Times New Roman"/>
        </w:rPr>
        <w:t xml:space="preserve">because </w:t>
      </w:r>
      <w:r w:rsidR="00DD7EAC">
        <w:rPr>
          <w:rFonts w:ascii="Times New Roman" w:hAnsi="Times New Roman" w:cs="Times New Roman"/>
        </w:rPr>
        <w:t>such an action</w:t>
      </w:r>
      <w:r w:rsidR="00DD7EAC" w:rsidRPr="001D4BAB">
        <w:rPr>
          <w:rFonts w:ascii="Times New Roman" w:hAnsi="Times New Roman" w:cs="Times New Roman"/>
        </w:rPr>
        <w:t xml:space="preserve"> </w:t>
      </w:r>
      <w:r w:rsidRPr="001D4BAB">
        <w:rPr>
          <w:rFonts w:ascii="Times New Roman" w:hAnsi="Times New Roman" w:cs="Times New Roman"/>
        </w:rPr>
        <w:t>would dramatically weaken the protections afforded to historic sites</w:t>
      </w:r>
      <w:r w:rsidR="00780FC2">
        <w:rPr>
          <w:rFonts w:ascii="Times New Roman" w:hAnsi="Times New Roman" w:cs="Times New Roman"/>
        </w:rPr>
        <w:t>.</w:t>
      </w:r>
      <w:r w:rsidRPr="001D4BAB">
        <w:rPr>
          <w:rFonts w:ascii="Times New Roman" w:hAnsi="Times New Roman" w:cs="Times New Roman"/>
        </w:rPr>
        <w:t xml:space="preserve"> </w:t>
      </w:r>
      <w:r w:rsidR="00780FC2">
        <w:rPr>
          <w:rFonts w:ascii="Times New Roman" w:hAnsi="Times New Roman" w:cs="Times New Roman"/>
        </w:rPr>
        <w:t>Section 4(f) requires</w:t>
      </w:r>
      <w:r w:rsidRPr="001D4BAB">
        <w:rPr>
          <w:rFonts w:ascii="Times New Roman" w:hAnsi="Times New Roman" w:cs="Times New Roman"/>
        </w:rPr>
        <w:t xml:space="preserve"> U.S. Department of Transportation agencies </w:t>
      </w:r>
      <w:r w:rsidR="00780FC2">
        <w:rPr>
          <w:rFonts w:ascii="Times New Roman" w:hAnsi="Times New Roman" w:cs="Times New Roman"/>
        </w:rPr>
        <w:t xml:space="preserve">not to </w:t>
      </w:r>
      <w:r w:rsidRPr="001D4BAB">
        <w:rPr>
          <w:rFonts w:ascii="Times New Roman" w:hAnsi="Times New Roman" w:cs="Times New Roman"/>
        </w:rPr>
        <w:t xml:space="preserve">approve the use of historic sites unless there is no feasible avoidance alternative and the action includes all possible planning to minimize harm to the property, or the Administration determines that use of the property will have a de minimis impact. In contrast, Section 106 requires federal agencies to take into account the effects of their undertakings on historic properties and to provide the Advisory Council on Historic Preservation (ACHP) with a reasonable opportunity to comment.  </w:t>
      </w:r>
    </w:p>
    <w:p w14:paraId="224E6C37" w14:textId="1926F7D2" w:rsidR="00E26837" w:rsidRPr="001D4BAB" w:rsidRDefault="00E26837" w:rsidP="00C00A7C">
      <w:pPr>
        <w:rPr>
          <w:rFonts w:ascii="Times New Roman" w:hAnsi="Times New Roman" w:cs="Times New Roman"/>
          <w:b/>
          <w:bCs/>
          <w:i/>
          <w:iCs/>
        </w:rPr>
      </w:pPr>
      <w:r w:rsidRPr="001D4BAB">
        <w:rPr>
          <w:rFonts w:ascii="Times New Roman" w:hAnsi="Times New Roman" w:cs="Times New Roman"/>
          <w:b/>
          <w:bCs/>
          <w:i/>
          <w:iCs/>
        </w:rPr>
        <w:t xml:space="preserve">Oppose </w:t>
      </w:r>
      <w:r w:rsidR="00256344" w:rsidRPr="001D4BAB">
        <w:rPr>
          <w:rFonts w:ascii="Times New Roman" w:hAnsi="Times New Roman" w:cs="Times New Roman"/>
          <w:b/>
          <w:bCs/>
          <w:i/>
          <w:iCs/>
        </w:rPr>
        <w:t xml:space="preserve">arbitrary </w:t>
      </w:r>
      <w:r w:rsidRPr="001D4BAB">
        <w:rPr>
          <w:rFonts w:ascii="Times New Roman" w:hAnsi="Times New Roman" w:cs="Times New Roman"/>
          <w:b/>
          <w:bCs/>
          <w:i/>
          <w:iCs/>
        </w:rPr>
        <w:t>deadlines on the review process</w:t>
      </w:r>
    </w:p>
    <w:p w14:paraId="3EAE0ECF" w14:textId="056042E8" w:rsidR="00256344" w:rsidRPr="001D4BAB" w:rsidRDefault="007B072E" w:rsidP="00076785">
      <w:pPr>
        <w:jc w:val="both"/>
        <w:rPr>
          <w:rFonts w:ascii="Times New Roman" w:eastAsia="Times New Roman" w:hAnsi="Times New Roman" w:cs="Times New Roman"/>
        </w:rPr>
      </w:pPr>
      <w:r w:rsidRPr="001D4BAB">
        <w:rPr>
          <w:rFonts w:ascii="Times New Roman" w:hAnsi="Times New Roman" w:cs="Times New Roman"/>
        </w:rPr>
        <w:t>The Coalition believes that the permitting process should be predictable, consistent</w:t>
      </w:r>
      <w:r w:rsidR="00256344" w:rsidRPr="001D4BAB">
        <w:rPr>
          <w:rFonts w:ascii="Times New Roman" w:hAnsi="Times New Roman" w:cs="Times New Roman"/>
        </w:rPr>
        <w:t>,</w:t>
      </w:r>
      <w:r w:rsidRPr="001D4BAB">
        <w:rPr>
          <w:rFonts w:ascii="Times New Roman" w:hAnsi="Times New Roman" w:cs="Times New Roman"/>
        </w:rPr>
        <w:t xml:space="preserve"> and efficient, but any efforts to impose</w:t>
      </w:r>
      <w:r w:rsidR="00256344" w:rsidRPr="001D4BAB">
        <w:rPr>
          <w:rFonts w:ascii="Times New Roman" w:hAnsi="Times New Roman" w:cs="Times New Roman"/>
        </w:rPr>
        <w:t xml:space="preserve"> arbitrary</w:t>
      </w:r>
      <w:r w:rsidRPr="001D4BAB">
        <w:rPr>
          <w:rFonts w:ascii="Times New Roman" w:hAnsi="Times New Roman" w:cs="Times New Roman"/>
        </w:rPr>
        <w:t xml:space="preserve"> deadlines on reviews </w:t>
      </w:r>
      <w:r w:rsidR="00256344" w:rsidRPr="001D4BAB">
        <w:rPr>
          <w:rFonts w:ascii="Times New Roman" w:hAnsi="Times New Roman" w:cs="Times New Roman"/>
        </w:rPr>
        <w:t>are</w:t>
      </w:r>
      <w:r w:rsidRPr="001D4BAB">
        <w:rPr>
          <w:rFonts w:ascii="Times New Roman" w:hAnsi="Times New Roman" w:cs="Times New Roman"/>
        </w:rPr>
        <w:t xml:space="preserve"> misguided. </w:t>
      </w:r>
      <w:r w:rsidR="00256344" w:rsidRPr="001D4BAB">
        <w:rPr>
          <w:rFonts w:ascii="Times New Roman" w:hAnsi="Times New Roman" w:cs="Times New Roman"/>
        </w:rPr>
        <w:t>The vast</w:t>
      </w:r>
      <w:r w:rsidRPr="001D4BAB">
        <w:rPr>
          <w:rFonts w:ascii="Times New Roman" w:hAnsi="Times New Roman" w:cs="Times New Roman"/>
        </w:rPr>
        <w:t xml:space="preserve"> majority of projects are reviewed quickly and efficiently. Instead, the Coalition advocates for a focus on improved use of existing tools to reduce costs and delays. Federal agencies </w:t>
      </w:r>
      <w:r w:rsidR="00256344" w:rsidRPr="001D4BAB">
        <w:rPr>
          <w:rFonts w:ascii="Times New Roman" w:hAnsi="Times New Roman" w:cs="Times New Roman"/>
        </w:rPr>
        <w:t xml:space="preserve">can </w:t>
      </w:r>
      <w:r w:rsidRPr="001D4BAB">
        <w:rPr>
          <w:rFonts w:ascii="Times New Roman" w:hAnsi="Times New Roman" w:cs="Times New Roman"/>
        </w:rPr>
        <w:t xml:space="preserve">use Section 106 program alternatives for greater efficiency, encourage early consultation with stakeholders, and better integrate historic preservation review requirements under NHPA with NEPA and Section 4(f) reviews. </w:t>
      </w:r>
      <w:r w:rsidRPr="001D4BAB">
        <w:rPr>
          <w:rFonts w:ascii="Times New Roman" w:eastAsia="Times New Roman" w:hAnsi="Times New Roman" w:cs="Times New Roman"/>
        </w:rPr>
        <w:t>Federal agencies should also be authorized to advise applicants during the pre-application phase on public engagement and appropriate measures to identify and resolve historic preservation conflicts</w:t>
      </w:r>
      <w:r w:rsidR="00780FC2">
        <w:rPr>
          <w:rFonts w:ascii="Times New Roman" w:eastAsia="Times New Roman" w:hAnsi="Times New Roman" w:cs="Times New Roman"/>
        </w:rPr>
        <w:t>.</w:t>
      </w:r>
    </w:p>
    <w:p w14:paraId="16D3319C" w14:textId="0BBF0991" w:rsidR="00C00A7C" w:rsidRPr="001D4BAB" w:rsidRDefault="0031499F" w:rsidP="00076785">
      <w:pPr>
        <w:jc w:val="both"/>
        <w:rPr>
          <w:rFonts w:ascii="Times New Roman" w:hAnsi="Times New Roman" w:cs="Times New Roman"/>
        </w:rPr>
      </w:pPr>
      <w:r>
        <w:rPr>
          <w:rFonts w:ascii="Times New Roman" w:eastAsia="Times New Roman" w:hAnsi="Times New Roman" w:cs="Times New Roman"/>
        </w:rPr>
        <w:t>Waiving permitting review requirements would also risk the unnecessary loss of cultural resource</w:t>
      </w:r>
      <w:r w:rsidR="00780FC2">
        <w:rPr>
          <w:rFonts w:ascii="Times New Roman" w:eastAsia="Times New Roman" w:hAnsi="Times New Roman" w:cs="Times New Roman"/>
        </w:rPr>
        <w:t xml:space="preserve"> management</w:t>
      </w:r>
      <w:r>
        <w:rPr>
          <w:rFonts w:ascii="Times New Roman" w:eastAsia="Times New Roman" w:hAnsi="Times New Roman" w:cs="Times New Roman"/>
        </w:rPr>
        <w:t xml:space="preserve"> jobs. </w:t>
      </w:r>
      <w:r w:rsidR="00780FC2">
        <w:rPr>
          <w:rFonts w:ascii="Times New Roman" w:eastAsia="Times New Roman" w:hAnsi="Times New Roman" w:cs="Times New Roman"/>
        </w:rPr>
        <w:t>The cultural resource management industry employs more than 10,000 professionals nationwide and supports more than 1,300 small businesses</w:t>
      </w:r>
      <w:r w:rsidR="006B1D10" w:rsidRPr="001D4BAB">
        <w:rPr>
          <w:rFonts w:ascii="Times New Roman" w:eastAsia="Times New Roman" w:hAnsi="Times New Roman" w:cs="Times New Roman"/>
        </w:rPr>
        <w:t xml:space="preserve">. These </w:t>
      </w:r>
      <w:r w:rsidR="003A7C0D">
        <w:rPr>
          <w:rFonts w:ascii="Times New Roman" w:eastAsia="Times New Roman" w:hAnsi="Times New Roman" w:cs="Times New Roman"/>
        </w:rPr>
        <w:t xml:space="preserve">professionals </w:t>
      </w:r>
      <w:r w:rsidR="006B1D10" w:rsidRPr="001D4BAB">
        <w:rPr>
          <w:rFonts w:ascii="Times New Roman" w:eastAsia="Times New Roman" w:hAnsi="Times New Roman" w:cs="Times New Roman"/>
        </w:rPr>
        <w:t>dedicate their careers to ensuring predictability and integrity in federal projects. If Congress allows federal projects to go forward without review, it risks the livelihoods of all those individuals wh</w:t>
      </w:r>
      <w:r>
        <w:rPr>
          <w:rFonts w:ascii="Times New Roman" w:eastAsia="Times New Roman" w:hAnsi="Times New Roman" w:cs="Times New Roman"/>
        </w:rPr>
        <w:t>ose jobs depend</w:t>
      </w:r>
      <w:r w:rsidR="006B1D10" w:rsidRPr="001D4BAB">
        <w:rPr>
          <w:rFonts w:ascii="Times New Roman" w:eastAsia="Times New Roman" w:hAnsi="Times New Roman" w:cs="Times New Roman"/>
        </w:rPr>
        <w:t xml:space="preserve"> </w:t>
      </w:r>
      <w:r>
        <w:rPr>
          <w:rFonts w:ascii="Times New Roman" w:eastAsia="Times New Roman" w:hAnsi="Times New Roman" w:cs="Times New Roman"/>
        </w:rPr>
        <w:t>on a robust</w:t>
      </w:r>
      <w:r w:rsidR="006B1D10" w:rsidRPr="001D4BAB">
        <w:rPr>
          <w:rFonts w:ascii="Times New Roman" w:eastAsia="Times New Roman" w:hAnsi="Times New Roman" w:cs="Times New Roman"/>
        </w:rPr>
        <w:t xml:space="preserve"> review process.</w:t>
      </w:r>
    </w:p>
    <w:p w14:paraId="0936B331" w14:textId="5FC8CA5E" w:rsidR="00C777CD" w:rsidRPr="001D4BAB" w:rsidRDefault="00C777CD" w:rsidP="00076785">
      <w:pPr>
        <w:jc w:val="both"/>
        <w:rPr>
          <w:rFonts w:ascii="Times New Roman" w:hAnsi="Times New Roman" w:cs="Times New Roman"/>
        </w:rPr>
      </w:pPr>
      <w:r w:rsidRPr="001D4BAB">
        <w:rPr>
          <w:rFonts w:ascii="Times New Roman" w:hAnsi="Times New Roman" w:cs="Times New Roman"/>
        </w:rPr>
        <w:t xml:space="preserve">Preservation of America’s historic treasures can and should be accomplished in tandem with the continued growth and development of our nation’s infrastructure. We stand ready to work with you to ensure that infrastructure projects proceed efficiently and with effective protection </w:t>
      </w:r>
      <w:r w:rsidR="003A7C0D">
        <w:rPr>
          <w:rFonts w:ascii="Times New Roman" w:hAnsi="Times New Roman" w:cs="Times New Roman"/>
        </w:rPr>
        <w:t>for</w:t>
      </w:r>
      <w:r w:rsidRPr="001D4BAB">
        <w:rPr>
          <w:rFonts w:ascii="Times New Roman" w:hAnsi="Times New Roman" w:cs="Times New Roman"/>
        </w:rPr>
        <w:t xml:space="preserve"> our irreplaceable </w:t>
      </w:r>
      <w:r w:rsidR="00A51CD3">
        <w:rPr>
          <w:rFonts w:ascii="Times New Roman" w:hAnsi="Times New Roman" w:cs="Times New Roman"/>
        </w:rPr>
        <w:t>cultural</w:t>
      </w:r>
      <w:r w:rsidR="00A51CD3" w:rsidRPr="001D4BAB">
        <w:rPr>
          <w:rFonts w:ascii="Times New Roman" w:hAnsi="Times New Roman" w:cs="Times New Roman"/>
        </w:rPr>
        <w:t xml:space="preserve"> </w:t>
      </w:r>
      <w:r w:rsidRPr="001D4BAB">
        <w:rPr>
          <w:rFonts w:ascii="Times New Roman" w:hAnsi="Times New Roman" w:cs="Times New Roman"/>
        </w:rPr>
        <w:t>heritage.</w:t>
      </w:r>
    </w:p>
    <w:p w14:paraId="424A6E51" w14:textId="61294699" w:rsidR="00C777CD" w:rsidRPr="001D4BAB" w:rsidRDefault="00E26837">
      <w:pPr>
        <w:rPr>
          <w:rFonts w:ascii="Times New Roman" w:hAnsi="Times New Roman" w:cs="Times New Roman"/>
        </w:rPr>
      </w:pPr>
      <w:r w:rsidRPr="001D4BAB">
        <w:rPr>
          <w:rFonts w:ascii="Times New Roman" w:hAnsi="Times New Roman" w:cs="Times New Roman"/>
        </w:rPr>
        <w:t>Sincerely,</w:t>
      </w:r>
      <w:bookmarkStart w:id="0" w:name="_GoBack"/>
      <w:bookmarkEnd w:id="0"/>
    </w:p>
    <w:p w14:paraId="07864742" w14:textId="09B8A8C2" w:rsidR="00E26837" w:rsidRDefault="00F84551">
      <w:pPr>
        <w:rPr>
          <w:rFonts w:ascii="Times New Roman" w:hAnsi="Times New Roman" w:cs="Times New Roman"/>
        </w:rPr>
      </w:pPr>
      <w:r>
        <w:rPr>
          <w:noProof/>
        </w:rPr>
        <w:drawing>
          <wp:inline distT="0" distB="0" distL="0" distR="0" wp14:anchorId="20F033F1" wp14:editId="1E359C44">
            <wp:extent cx="208597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p w14:paraId="61BE5CBE" w14:textId="34ADCA56" w:rsidR="00C41B51" w:rsidRDefault="00C41B51" w:rsidP="00C41B51">
      <w:pPr>
        <w:spacing w:after="0" w:line="240" w:lineRule="auto"/>
        <w:rPr>
          <w:rFonts w:ascii="Times New Roman" w:hAnsi="Times New Roman" w:cs="Times New Roman"/>
        </w:rPr>
      </w:pPr>
      <w:r>
        <w:rPr>
          <w:rFonts w:ascii="Times New Roman" w:hAnsi="Times New Roman" w:cs="Times New Roman"/>
        </w:rPr>
        <w:t xml:space="preserve">Marion </w:t>
      </w:r>
      <w:proofErr w:type="spellStart"/>
      <w:r>
        <w:rPr>
          <w:rFonts w:ascii="Times New Roman" w:hAnsi="Times New Roman" w:cs="Times New Roman"/>
        </w:rPr>
        <w:t>Werkheiser</w:t>
      </w:r>
      <w:proofErr w:type="spellEnd"/>
    </w:p>
    <w:p w14:paraId="0A380203" w14:textId="633F2E81" w:rsidR="00C41B51" w:rsidRDefault="00C41B51" w:rsidP="00C41B51">
      <w:pPr>
        <w:spacing w:after="0" w:line="240" w:lineRule="auto"/>
        <w:rPr>
          <w:rFonts w:ascii="Times New Roman" w:hAnsi="Times New Roman" w:cs="Times New Roman"/>
        </w:rPr>
      </w:pPr>
      <w:r>
        <w:rPr>
          <w:rFonts w:ascii="Times New Roman" w:hAnsi="Times New Roman" w:cs="Times New Roman"/>
        </w:rPr>
        <w:t>Policy Director</w:t>
      </w:r>
    </w:p>
    <w:p w14:paraId="09E7EFA5" w14:textId="6C11270C" w:rsidR="00C41B51" w:rsidRPr="001D4BAB" w:rsidRDefault="00C41B51" w:rsidP="00C41B51">
      <w:pPr>
        <w:spacing w:after="0" w:line="240" w:lineRule="auto"/>
        <w:rPr>
          <w:rFonts w:ascii="Times New Roman" w:hAnsi="Times New Roman" w:cs="Times New Roman"/>
        </w:rPr>
      </w:pPr>
      <w:r>
        <w:rPr>
          <w:rFonts w:ascii="Times New Roman" w:hAnsi="Times New Roman" w:cs="Times New Roman"/>
        </w:rPr>
        <w:t>Coalition for American Heritage</w:t>
      </w:r>
    </w:p>
    <w:p w14:paraId="4F75EB9C" w14:textId="77777777" w:rsidR="00C777CD" w:rsidRPr="001D4BAB" w:rsidRDefault="00C777CD">
      <w:pPr>
        <w:rPr>
          <w:rFonts w:ascii="Times New Roman" w:hAnsi="Times New Roman" w:cs="Times New Roman"/>
        </w:rPr>
      </w:pPr>
    </w:p>
    <w:sectPr w:rsidR="00C777CD" w:rsidRPr="001D4BAB" w:rsidSect="00C41B5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5CCE" w14:textId="77777777" w:rsidR="00AB1F09" w:rsidRDefault="00AB1F09" w:rsidP="00CF049C">
      <w:pPr>
        <w:spacing w:after="0" w:line="240" w:lineRule="auto"/>
      </w:pPr>
      <w:r>
        <w:separator/>
      </w:r>
    </w:p>
  </w:endnote>
  <w:endnote w:type="continuationSeparator" w:id="0">
    <w:p w14:paraId="6006F6AC" w14:textId="77777777" w:rsidR="00AB1F09" w:rsidRDefault="00AB1F09" w:rsidP="00CF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06EF" w14:textId="77777777" w:rsidR="00AB1F09" w:rsidRDefault="00AB1F09" w:rsidP="00CF049C">
      <w:pPr>
        <w:spacing w:after="0" w:line="240" w:lineRule="auto"/>
      </w:pPr>
      <w:r>
        <w:separator/>
      </w:r>
    </w:p>
  </w:footnote>
  <w:footnote w:type="continuationSeparator" w:id="0">
    <w:p w14:paraId="303C1FAE" w14:textId="77777777" w:rsidR="00AB1F09" w:rsidRDefault="00AB1F09" w:rsidP="00CF049C">
      <w:pPr>
        <w:spacing w:after="0" w:line="240" w:lineRule="auto"/>
      </w:pPr>
      <w:r>
        <w:continuationSeparator/>
      </w:r>
    </w:p>
  </w:footnote>
  <w:footnote w:id="1">
    <w:p w14:paraId="68B17687" w14:textId="4A9498FF" w:rsidR="00CF049C" w:rsidRPr="00CF049C" w:rsidRDefault="00CF049C" w:rsidP="00CF049C">
      <w:pPr>
        <w:pStyle w:val="FootnoteText"/>
        <w:rPr>
          <w:rFonts w:ascii="Times New Roman" w:hAnsi="Times New Roman" w:cs="Times New Roman"/>
        </w:rPr>
      </w:pPr>
      <w:r w:rsidRPr="001D4BAB">
        <w:rPr>
          <w:rStyle w:val="FootnoteReference"/>
          <w:rFonts w:ascii="Times New Roman" w:hAnsi="Times New Roman" w:cs="Times New Roman"/>
        </w:rPr>
        <w:footnoteRef/>
      </w:r>
      <w:r w:rsidRPr="001D4BAB">
        <w:rPr>
          <w:rFonts w:ascii="Times New Roman" w:hAnsi="Times New Roman" w:cs="Times New Roman"/>
        </w:rPr>
        <w:t xml:space="preserve"> </w:t>
      </w:r>
      <w:r w:rsidRPr="001D4BAB">
        <w:rPr>
          <w:rFonts w:ascii="Times New Roman" w:hAnsi="Times New Roman" w:cs="Times New Roman"/>
          <w:i/>
          <w:iCs/>
        </w:rPr>
        <w:t>See, e.g.,</w:t>
      </w:r>
      <w:r w:rsidRPr="001D4BAB">
        <w:rPr>
          <w:rFonts w:ascii="Times New Roman" w:hAnsi="Times New Roman" w:cs="Times New Roman"/>
        </w:rPr>
        <w:t xml:space="preserve"> </w:t>
      </w:r>
      <w:r w:rsidRPr="00CF049C">
        <w:rPr>
          <w:rFonts w:ascii="Times New Roman" w:hAnsi="Times New Roman" w:cs="Times New Roman"/>
        </w:rPr>
        <w:t>Luther</w:t>
      </w:r>
      <w:r w:rsidRPr="00997EAA">
        <w:rPr>
          <w:rFonts w:ascii="Times New Roman" w:hAnsi="Times New Roman" w:cs="Times New Roman"/>
        </w:rPr>
        <w:t xml:space="preserve">, Linda </w:t>
      </w:r>
      <w:r w:rsidRPr="00997EAA">
        <w:rPr>
          <w:rFonts w:ascii="Times New Roman" w:hAnsi="Times New Roman" w:cs="Times New Roman"/>
          <w:i/>
          <w:iCs/>
        </w:rPr>
        <w:t>The Role of the Environmental Review Process in Federally Funded Highway Projects: Background and Issues for Congress</w:t>
      </w:r>
      <w:r w:rsidRPr="00CF049C">
        <w:rPr>
          <w:rFonts w:ascii="Times New Roman" w:hAnsi="Times New Roman" w:cs="Times New Roman"/>
        </w:rPr>
        <w:t xml:space="preserve">, Congressional Research Service (2012), available at </w:t>
      </w:r>
      <w:hyperlink r:id="rId1" w:history="1">
        <w:r w:rsidRPr="00CF049C">
          <w:rPr>
            <w:rStyle w:val="Hyperlink"/>
            <w:rFonts w:ascii="Times New Roman" w:hAnsi="Times New Roman" w:cs="Times New Roman"/>
          </w:rPr>
          <w:t>https://environment.transportation.org/pdf/proj_delivery_stream/crs_report_envrev.pdf</w:t>
        </w:r>
      </w:hyperlink>
      <w:r w:rsidRPr="00CF049C">
        <w:rPr>
          <w:rFonts w:ascii="Times New Roman" w:hAnsi="Times New Roman" w:cs="Times New Roman"/>
        </w:rPr>
        <w:t xml:space="preserve">; </w:t>
      </w:r>
      <w:r w:rsidRPr="00997EAA">
        <w:rPr>
          <w:rFonts w:ascii="Times New Roman" w:hAnsi="Times New Roman" w:cs="Times New Roman"/>
        </w:rPr>
        <w:t xml:space="preserve">AECOM, </w:t>
      </w:r>
      <w:r w:rsidRPr="00997EAA">
        <w:rPr>
          <w:rFonts w:ascii="Times New Roman" w:hAnsi="Times New Roman" w:cs="Times New Roman"/>
          <w:i/>
          <w:iCs/>
        </w:rPr>
        <w:t>40 Proposed U.S. Transportation and Water Infrastructure Projects of Major Economic Significance</w:t>
      </w:r>
      <w:r w:rsidRPr="00CF049C">
        <w:rPr>
          <w:rFonts w:ascii="Times New Roman" w:hAnsi="Times New Roman" w:cs="Times New Roman"/>
        </w:rPr>
        <w:t xml:space="preserve">, at 2 (2016), available at. </w:t>
      </w:r>
      <w:hyperlink r:id="rId2" w:history="1">
        <w:r w:rsidRPr="00CF049C">
          <w:rPr>
            <w:rStyle w:val="Hyperlink"/>
            <w:rFonts w:ascii="Times New Roman" w:hAnsi="Times New Roman" w:cs="Times New Roman"/>
          </w:rPr>
          <w:t>https://www.treasury.gov/connect/blog/Documents/final-infrastructure-report.pdf</w:t>
        </w:r>
      </w:hyperlink>
      <w:r w:rsidRPr="00CF049C">
        <w:rPr>
          <w:rStyle w:val="Hyperlink"/>
          <w:rFonts w:ascii="Times New Roman" w:hAnsi="Times New Roman" w:cs="Times New Roman"/>
        </w:rPr>
        <w:t xml:space="preserve"> (describing</w:t>
      </w:r>
      <w:r w:rsidRPr="00997EAA">
        <w:rPr>
          <w:rStyle w:val="Hyperlink"/>
          <w:rFonts w:ascii="Times New Roman" w:hAnsi="Times New Roman" w:cs="Times New Roman"/>
        </w:rPr>
        <w:t xml:space="preserve"> how funding, not federal review, </w:t>
      </w:r>
      <w:r w:rsidRPr="00CF049C">
        <w:rPr>
          <w:rStyle w:val="Hyperlink"/>
          <w:rFonts w:ascii="Times New Roman" w:hAnsi="Times New Roman" w:cs="Times New Roman"/>
        </w:rPr>
        <w:t xml:space="preserve">is the most common cause of delays in infrastructure projects).  </w:t>
      </w:r>
    </w:p>
    <w:p w14:paraId="0DE2D11F" w14:textId="7B1D1186" w:rsidR="00CF049C" w:rsidRPr="00CF049C" w:rsidRDefault="00CF049C" w:rsidP="00CF049C">
      <w:pPr>
        <w:pStyle w:val="FootnoteText"/>
        <w:rPr>
          <w:rFonts w:ascii="Times New Roman" w:hAnsi="Times New Roman" w:cs="Times New Roman"/>
        </w:rPr>
      </w:pPr>
    </w:p>
    <w:p w14:paraId="1254F679" w14:textId="517D4CEE" w:rsidR="00CF049C" w:rsidRPr="001D4BAB" w:rsidRDefault="00CF049C">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09F"/>
    <w:multiLevelType w:val="hybridMultilevel"/>
    <w:tmpl w:val="7204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96DC1"/>
    <w:multiLevelType w:val="multilevel"/>
    <w:tmpl w:val="C1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CD"/>
    <w:rsid w:val="00076785"/>
    <w:rsid w:val="000C6138"/>
    <w:rsid w:val="001D4BAB"/>
    <w:rsid w:val="00256344"/>
    <w:rsid w:val="002B54C2"/>
    <w:rsid w:val="0031499F"/>
    <w:rsid w:val="00322067"/>
    <w:rsid w:val="003906B2"/>
    <w:rsid w:val="003A4343"/>
    <w:rsid w:val="003A7C0D"/>
    <w:rsid w:val="004E644C"/>
    <w:rsid w:val="006B1D10"/>
    <w:rsid w:val="00780FC2"/>
    <w:rsid w:val="007B072E"/>
    <w:rsid w:val="007B61BA"/>
    <w:rsid w:val="00860842"/>
    <w:rsid w:val="0094033F"/>
    <w:rsid w:val="00952195"/>
    <w:rsid w:val="00997EAA"/>
    <w:rsid w:val="00A11A8E"/>
    <w:rsid w:val="00A51CD3"/>
    <w:rsid w:val="00AB1F09"/>
    <w:rsid w:val="00BC21C7"/>
    <w:rsid w:val="00C00A7C"/>
    <w:rsid w:val="00C41B51"/>
    <w:rsid w:val="00C777CD"/>
    <w:rsid w:val="00CF049C"/>
    <w:rsid w:val="00DD7EAC"/>
    <w:rsid w:val="00E10CFC"/>
    <w:rsid w:val="00E26837"/>
    <w:rsid w:val="00F84551"/>
    <w:rsid w:val="00FE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DD43"/>
  <w15:chartTrackingRefBased/>
  <w15:docId w15:val="{0A58F87F-2AAC-4292-BCA4-437B18E9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77CD"/>
    <w:rPr>
      <w:b/>
      <w:bCs/>
    </w:rPr>
  </w:style>
  <w:style w:type="paragraph" w:styleId="ListParagraph">
    <w:name w:val="List Paragraph"/>
    <w:basedOn w:val="Normal"/>
    <w:uiPriority w:val="34"/>
    <w:qFormat/>
    <w:rsid w:val="007B072E"/>
    <w:pPr>
      <w:ind w:left="720"/>
      <w:contextualSpacing/>
    </w:pPr>
  </w:style>
  <w:style w:type="paragraph" w:styleId="BalloonText">
    <w:name w:val="Balloon Text"/>
    <w:basedOn w:val="Normal"/>
    <w:link w:val="BalloonTextChar"/>
    <w:uiPriority w:val="99"/>
    <w:semiHidden/>
    <w:unhideWhenUsed/>
    <w:rsid w:val="002563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3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6344"/>
    <w:rPr>
      <w:sz w:val="16"/>
      <w:szCs w:val="16"/>
    </w:rPr>
  </w:style>
  <w:style w:type="paragraph" w:styleId="CommentText">
    <w:name w:val="annotation text"/>
    <w:basedOn w:val="Normal"/>
    <w:link w:val="CommentTextChar"/>
    <w:uiPriority w:val="99"/>
    <w:semiHidden/>
    <w:unhideWhenUsed/>
    <w:rsid w:val="00256344"/>
    <w:pPr>
      <w:spacing w:line="240" w:lineRule="auto"/>
    </w:pPr>
    <w:rPr>
      <w:sz w:val="20"/>
      <w:szCs w:val="20"/>
    </w:rPr>
  </w:style>
  <w:style w:type="character" w:customStyle="1" w:styleId="CommentTextChar">
    <w:name w:val="Comment Text Char"/>
    <w:basedOn w:val="DefaultParagraphFont"/>
    <w:link w:val="CommentText"/>
    <w:uiPriority w:val="99"/>
    <w:semiHidden/>
    <w:rsid w:val="00256344"/>
    <w:rPr>
      <w:sz w:val="20"/>
      <w:szCs w:val="20"/>
    </w:rPr>
  </w:style>
  <w:style w:type="paragraph" w:styleId="CommentSubject">
    <w:name w:val="annotation subject"/>
    <w:basedOn w:val="CommentText"/>
    <w:next w:val="CommentText"/>
    <w:link w:val="CommentSubjectChar"/>
    <w:uiPriority w:val="99"/>
    <w:semiHidden/>
    <w:unhideWhenUsed/>
    <w:rsid w:val="00256344"/>
    <w:rPr>
      <w:b/>
      <w:bCs/>
    </w:rPr>
  </w:style>
  <w:style w:type="character" w:customStyle="1" w:styleId="CommentSubjectChar">
    <w:name w:val="Comment Subject Char"/>
    <w:basedOn w:val="CommentTextChar"/>
    <w:link w:val="CommentSubject"/>
    <w:uiPriority w:val="99"/>
    <w:semiHidden/>
    <w:rsid w:val="00256344"/>
    <w:rPr>
      <w:b/>
      <w:bCs/>
      <w:sz w:val="20"/>
      <w:szCs w:val="20"/>
    </w:rPr>
  </w:style>
  <w:style w:type="paragraph" w:styleId="FootnoteText">
    <w:name w:val="footnote text"/>
    <w:basedOn w:val="Normal"/>
    <w:link w:val="FootnoteTextChar"/>
    <w:uiPriority w:val="99"/>
    <w:semiHidden/>
    <w:unhideWhenUsed/>
    <w:rsid w:val="00CF0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49C"/>
    <w:rPr>
      <w:sz w:val="20"/>
      <w:szCs w:val="20"/>
    </w:rPr>
  </w:style>
  <w:style w:type="character" w:styleId="FootnoteReference">
    <w:name w:val="footnote reference"/>
    <w:basedOn w:val="DefaultParagraphFont"/>
    <w:uiPriority w:val="99"/>
    <w:semiHidden/>
    <w:unhideWhenUsed/>
    <w:rsid w:val="00CF049C"/>
    <w:rPr>
      <w:vertAlign w:val="superscript"/>
    </w:rPr>
  </w:style>
  <w:style w:type="character" w:styleId="Hyperlink">
    <w:name w:val="Hyperlink"/>
    <w:basedOn w:val="DefaultParagraphFont"/>
    <w:uiPriority w:val="99"/>
    <w:unhideWhenUsed/>
    <w:rsid w:val="00CF049C"/>
    <w:rPr>
      <w:color w:val="0563C1" w:themeColor="hyperlink"/>
      <w:u w:val="single"/>
    </w:rPr>
  </w:style>
  <w:style w:type="character" w:styleId="FollowedHyperlink">
    <w:name w:val="FollowedHyperlink"/>
    <w:basedOn w:val="DefaultParagraphFont"/>
    <w:uiPriority w:val="99"/>
    <w:semiHidden/>
    <w:unhideWhenUsed/>
    <w:rsid w:val="00CF0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connect/blog/Documents/final-infrastructure-report.pdf" TargetMode="External"/><Relationship Id="rId1" Type="http://schemas.openxmlformats.org/officeDocument/2006/relationships/hyperlink" Target="https://environment.transportation.org/pdf/proj_delivery_stream/crs_report_env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Lizarraga</dc:creator>
  <cp:keywords/>
  <dc:description/>
  <cp:lastModifiedBy>Kelly Lizarraga</cp:lastModifiedBy>
  <cp:revision>2</cp:revision>
  <dcterms:created xsi:type="dcterms:W3CDTF">2020-03-19T17:32:00Z</dcterms:created>
  <dcterms:modified xsi:type="dcterms:W3CDTF">2020-03-19T17:32:00Z</dcterms:modified>
</cp:coreProperties>
</file>